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123" w:rsidRDefault="00D347AD">
      <w:pPr>
        <w:pStyle w:val="20"/>
        <w:framePr w:w="6399" w:h="966" w:hRule="exact" w:wrap="none" w:vAnchor="page" w:hAnchor="page" w:x="1119" w:y="1108"/>
        <w:shd w:val="clear" w:color="auto" w:fill="auto"/>
        <w:spacing w:after="0"/>
        <w:ind w:right="20" w:firstLine="0"/>
      </w:pPr>
      <w:r>
        <w:t>Ответы</w:t>
      </w:r>
      <w:bookmarkStart w:id="0" w:name="_GoBack"/>
      <w:bookmarkEnd w:id="0"/>
      <w:r w:rsidR="00037901">
        <w:t xml:space="preserve"> </w:t>
      </w:r>
      <w:r w:rsidR="00037901">
        <w:t>военного комиссара города Москвы в</w:t>
      </w:r>
      <w:r w:rsidR="00037901">
        <w:br/>
        <w:t>Военном комиссариате (объединённого, Раменского района Западного</w:t>
      </w:r>
      <w:r w:rsidR="00037901">
        <w:br/>
        <w:t>административного округа города Москвы) для средств массовой</w:t>
      </w:r>
      <w:r w:rsidR="00037901">
        <w:br/>
        <w:t>информации на 12.05.2022г.</w:t>
      </w:r>
    </w:p>
    <w:p w:rsidR="00C15123" w:rsidRPr="00F31F4C" w:rsidRDefault="00037901">
      <w:pPr>
        <w:pStyle w:val="20"/>
        <w:framePr w:w="6399" w:h="8021" w:hRule="exact" w:wrap="none" w:vAnchor="page" w:hAnchor="page" w:x="1119" w:y="2490"/>
        <w:numPr>
          <w:ilvl w:val="0"/>
          <w:numId w:val="1"/>
        </w:numPr>
        <w:shd w:val="clear" w:color="auto" w:fill="auto"/>
        <w:tabs>
          <w:tab w:val="left" w:pos="501"/>
        </w:tabs>
        <w:spacing w:after="0" w:line="237" w:lineRule="exact"/>
        <w:ind w:firstLine="340"/>
        <w:jc w:val="left"/>
        <w:rPr>
          <w:b/>
        </w:rPr>
      </w:pPr>
      <w:r w:rsidRPr="00F31F4C">
        <w:rPr>
          <w:rStyle w:val="28pt0"/>
        </w:rPr>
        <w:t>Вопрос</w:t>
      </w:r>
      <w:r w:rsidRPr="00F31F4C">
        <w:rPr>
          <w:rStyle w:val="28pt0"/>
          <w:b w:val="0"/>
        </w:rPr>
        <w:t>:</w:t>
      </w:r>
      <w:r w:rsidRPr="00F31F4C">
        <w:rPr>
          <w:rStyle w:val="28pt"/>
          <w:b w:val="0"/>
        </w:rPr>
        <w:t xml:space="preserve"> </w:t>
      </w:r>
      <w:r w:rsidRPr="00F31F4C">
        <w:rPr>
          <w:b/>
        </w:rPr>
        <w:t xml:space="preserve">Сколько человек будет призвано на </w:t>
      </w:r>
      <w:r w:rsidRPr="00F31F4C">
        <w:rPr>
          <w:b/>
        </w:rPr>
        <w:t>воинскую службу в осенний призыв? Сколько было призвано в прошлый весенний призыв?</w:t>
      </w:r>
    </w:p>
    <w:p w:rsidR="00C15123" w:rsidRDefault="00037901">
      <w:pPr>
        <w:pStyle w:val="20"/>
        <w:framePr w:w="6399" w:h="8021" w:hRule="exact" w:wrap="none" w:vAnchor="page" w:hAnchor="page" w:x="1119" w:y="2490"/>
        <w:shd w:val="clear" w:color="auto" w:fill="auto"/>
        <w:spacing w:after="0" w:line="237" w:lineRule="exact"/>
        <w:ind w:firstLine="340"/>
        <w:jc w:val="both"/>
      </w:pPr>
      <w:r>
        <w:rPr>
          <w:rStyle w:val="21"/>
        </w:rPr>
        <w:t>Ответ:</w:t>
      </w:r>
    </w:p>
    <w:p w:rsidR="00C15123" w:rsidRDefault="00037901">
      <w:pPr>
        <w:pStyle w:val="20"/>
        <w:framePr w:w="6399" w:h="8021" w:hRule="exact" w:wrap="none" w:vAnchor="page" w:hAnchor="page" w:x="1119" w:y="2490"/>
        <w:shd w:val="clear" w:color="auto" w:fill="auto"/>
        <w:spacing w:after="180" w:line="242" w:lineRule="exact"/>
        <w:ind w:right="240" w:firstLine="560"/>
        <w:jc w:val="both"/>
      </w:pPr>
      <w:r>
        <w:t>Мероприятия текущего призыва, как и ранее, проводятся в плановом порядке. Планируется призвать даже несколько меньше молодых людей, чем в прошлом году.</w:t>
      </w:r>
    </w:p>
    <w:p w:rsidR="00C15123" w:rsidRPr="00C5134D" w:rsidRDefault="00037901">
      <w:pPr>
        <w:pStyle w:val="20"/>
        <w:framePr w:w="6399" w:h="8021" w:hRule="exact" w:wrap="none" w:vAnchor="page" w:hAnchor="page" w:x="1119" w:y="2490"/>
        <w:numPr>
          <w:ilvl w:val="0"/>
          <w:numId w:val="1"/>
        </w:numPr>
        <w:shd w:val="clear" w:color="auto" w:fill="auto"/>
        <w:tabs>
          <w:tab w:val="left" w:pos="829"/>
        </w:tabs>
        <w:spacing w:after="0" w:line="242" w:lineRule="exact"/>
        <w:ind w:left="840"/>
        <w:jc w:val="left"/>
        <w:rPr>
          <w:b/>
        </w:rPr>
      </w:pPr>
      <w:r w:rsidRPr="00C5134D">
        <w:rPr>
          <w:rStyle w:val="21"/>
          <w:b/>
        </w:rPr>
        <w:t>Вопрос</w:t>
      </w:r>
      <w:r w:rsidRPr="00C5134D">
        <w:rPr>
          <w:b/>
        </w:rPr>
        <w:t xml:space="preserve">: Могут </w:t>
      </w:r>
      <w:r w:rsidRPr="00C5134D">
        <w:rPr>
          <w:b/>
        </w:rPr>
        <w:t>ли новобранцы пользоваться на сборном пункте мобильными телефонами?</w:t>
      </w:r>
    </w:p>
    <w:p w:rsidR="00C15123" w:rsidRDefault="00037901">
      <w:pPr>
        <w:pStyle w:val="20"/>
        <w:framePr w:w="6399" w:h="8021" w:hRule="exact" w:wrap="none" w:vAnchor="page" w:hAnchor="page" w:x="1119" w:y="2490"/>
        <w:shd w:val="clear" w:color="auto" w:fill="auto"/>
        <w:spacing w:after="0" w:line="180" w:lineRule="exact"/>
        <w:ind w:firstLine="340"/>
        <w:jc w:val="both"/>
      </w:pPr>
      <w:r>
        <w:rPr>
          <w:rStyle w:val="21"/>
        </w:rPr>
        <w:t>Ответ:</w:t>
      </w:r>
    </w:p>
    <w:p w:rsidR="00C15123" w:rsidRDefault="00037901">
      <w:pPr>
        <w:pStyle w:val="20"/>
        <w:framePr w:w="6399" w:h="8021" w:hRule="exact" w:wrap="none" w:vAnchor="page" w:hAnchor="page" w:x="1119" w:y="2490"/>
        <w:shd w:val="clear" w:color="auto" w:fill="auto"/>
        <w:spacing w:after="178" w:line="244" w:lineRule="exact"/>
        <w:ind w:firstLine="560"/>
        <w:jc w:val="both"/>
      </w:pPr>
      <w:r>
        <w:t xml:space="preserve">Разрешено пользоваться мобильными телефонами только определённых моделей. Основные требования: телефон должен быть кнопочный, без возможности фото- и видеосъёмки и без доступа в </w:t>
      </w:r>
      <w:r>
        <w:t>интернет. Это связано с требованием неразглашения военной тайны.</w:t>
      </w:r>
    </w:p>
    <w:p w:rsidR="00C15123" w:rsidRPr="00C5134D" w:rsidRDefault="00037901">
      <w:pPr>
        <w:pStyle w:val="20"/>
        <w:framePr w:w="6399" w:h="8021" w:hRule="exact" w:wrap="none" w:vAnchor="page" w:hAnchor="page" w:x="1119" w:y="2490"/>
        <w:numPr>
          <w:ilvl w:val="0"/>
          <w:numId w:val="1"/>
        </w:numPr>
        <w:shd w:val="clear" w:color="auto" w:fill="auto"/>
        <w:tabs>
          <w:tab w:val="left" w:pos="504"/>
        </w:tabs>
        <w:spacing w:after="0" w:line="247" w:lineRule="exact"/>
        <w:ind w:firstLine="340"/>
        <w:jc w:val="both"/>
        <w:rPr>
          <w:b/>
        </w:rPr>
      </w:pPr>
      <w:r w:rsidRPr="00C5134D">
        <w:rPr>
          <w:rStyle w:val="21"/>
          <w:b/>
        </w:rPr>
        <w:t>Вопрос</w:t>
      </w:r>
      <w:r w:rsidRPr="00C5134D">
        <w:rPr>
          <w:b/>
        </w:rPr>
        <w:t>: В какие войска направляют призывников? Как распределяют призывников между разными видами войск?</w:t>
      </w:r>
    </w:p>
    <w:p w:rsidR="00C15123" w:rsidRDefault="00037901">
      <w:pPr>
        <w:pStyle w:val="20"/>
        <w:framePr w:w="6399" w:h="8021" w:hRule="exact" w:wrap="none" w:vAnchor="page" w:hAnchor="page" w:x="1119" w:y="2490"/>
        <w:shd w:val="clear" w:color="auto" w:fill="auto"/>
        <w:spacing w:after="0" w:line="256" w:lineRule="exact"/>
        <w:ind w:firstLine="340"/>
        <w:jc w:val="both"/>
      </w:pPr>
      <w:r>
        <w:rPr>
          <w:rStyle w:val="21"/>
        </w:rPr>
        <w:t>Ответ:</w:t>
      </w:r>
    </w:p>
    <w:p w:rsidR="00C15123" w:rsidRDefault="00037901">
      <w:pPr>
        <w:pStyle w:val="20"/>
        <w:framePr w:w="6399" w:h="8021" w:hRule="exact" w:wrap="none" w:vAnchor="page" w:hAnchor="page" w:x="1119" w:y="2490"/>
        <w:shd w:val="clear" w:color="auto" w:fill="auto"/>
        <w:spacing w:after="0" w:line="256" w:lineRule="exact"/>
        <w:ind w:firstLine="340"/>
        <w:jc w:val="both"/>
      </w:pPr>
      <w:r>
        <w:t>Решение о призыве на военную службу гражданина, годного к военной службе по сост</w:t>
      </w:r>
      <w:r>
        <w:t>оянию здоровья, не имеющего права на отсрочку или освобождения от призыва на военную службу, принимает призывная комиссия. При принятии решения о призыве гражданина на военную службу призывная комиссия определяет вид Вооруженных Сил Российской Федерации, р</w:t>
      </w:r>
      <w:r>
        <w:t>од войск, воинские формирования и органы, в которых гражданин будет проходить военную службу, с учетом оценки его психологических и морально-деловых качеств, уровня образования и профессиональной подготовленности.</w:t>
      </w:r>
    </w:p>
    <w:p w:rsidR="00C15123" w:rsidRDefault="00037901">
      <w:pPr>
        <w:pStyle w:val="20"/>
        <w:framePr w:w="6399" w:h="8021" w:hRule="exact" w:wrap="none" w:vAnchor="page" w:hAnchor="page" w:x="1119" w:y="2490"/>
        <w:shd w:val="clear" w:color="auto" w:fill="auto"/>
        <w:spacing w:after="0" w:line="256" w:lineRule="exact"/>
        <w:ind w:firstLine="340"/>
        <w:jc w:val="both"/>
      </w:pPr>
      <w:r>
        <w:t>Так, спортсмены и наиболее крепкие призывн</w:t>
      </w:r>
      <w:r>
        <w:t>ики, в первую очередь, направляются в части ВМФ (плавсостав), ВДВ, спецназ. Кто имеет техническое образование - в части РВСН, ВКС. Большинство призывников, имеющих высшее образование, направляются в учебные части для подготовки младших командиров.</w:t>
      </w:r>
    </w:p>
    <w:p w:rsidR="00C15123" w:rsidRDefault="00C15123">
      <w:pPr>
        <w:rPr>
          <w:sz w:val="2"/>
          <w:szCs w:val="2"/>
        </w:rPr>
        <w:sectPr w:rsidR="00C15123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15123" w:rsidRDefault="00037901">
      <w:pPr>
        <w:pStyle w:val="20"/>
        <w:framePr w:w="6615" w:h="9962" w:hRule="exact" w:wrap="none" w:vAnchor="page" w:hAnchor="page" w:x="1011" w:y="824"/>
        <w:shd w:val="clear" w:color="auto" w:fill="auto"/>
        <w:spacing w:after="239" w:line="254" w:lineRule="exact"/>
        <w:ind w:firstLine="280"/>
        <w:jc w:val="both"/>
      </w:pPr>
      <w:r>
        <w:lastRenderedPageBreak/>
        <w:t>Около 30% призывников направляются в другие ведомства Министерства обороны Российской Федерации, где предусмотрена служба по призыву (Национальная гвардия, МЧС и др.).</w:t>
      </w:r>
    </w:p>
    <w:p w:rsidR="00C15123" w:rsidRPr="00C5134D" w:rsidRDefault="00037901">
      <w:pPr>
        <w:pStyle w:val="20"/>
        <w:framePr w:w="6615" w:h="9962" w:hRule="exact" w:wrap="none" w:vAnchor="page" w:hAnchor="page" w:x="1011" w:y="824"/>
        <w:numPr>
          <w:ilvl w:val="0"/>
          <w:numId w:val="1"/>
        </w:numPr>
        <w:shd w:val="clear" w:color="auto" w:fill="auto"/>
        <w:tabs>
          <w:tab w:val="left" w:pos="553"/>
        </w:tabs>
        <w:spacing w:after="24" w:line="180" w:lineRule="exact"/>
        <w:ind w:firstLine="280"/>
        <w:jc w:val="both"/>
        <w:rPr>
          <w:b/>
        </w:rPr>
      </w:pPr>
      <w:r w:rsidRPr="00C5134D">
        <w:rPr>
          <w:rStyle w:val="21"/>
          <w:b/>
        </w:rPr>
        <w:t>Вопрос</w:t>
      </w:r>
      <w:r w:rsidRPr="00C5134D">
        <w:rPr>
          <w:b/>
        </w:rPr>
        <w:t>: В какие регионы направляют призывников на службу?</w:t>
      </w:r>
    </w:p>
    <w:p w:rsidR="00C15123" w:rsidRDefault="00037901">
      <w:pPr>
        <w:pStyle w:val="20"/>
        <w:framePr w:w="6615" w:h="9962" w:hRule="exact" w:wrap="none" w:vAnchor="page" w:hAnchor="page" w:x="1011" w:y="824"/>
        <w:shd w:val="clear" w:color="auto" w:fill="auto"/>
        <w:spacing w:after="0" w:line="180" w:lineRule="exact"/>
        <w:ind w:firstLine="580"/>
        <w:jc w:val="both"/>
      </w:pPr>
      <w:r>
        <w:rPr>
          <w:rStyle w:val="21"/>
        </w:rPr>
        <w:t>Ответ:</w:t>
      </w:r>
    </w:p>
    <w:p w:rsidR="00C15123" w:rsidRDefault="00037901">
      <w:pPr>
        <w:pStyle w:val="20"/>
        <w:framePr w:w="6615" w:h="9962" w:hRule="exact" w:wrap="none" w:vAnchor="page" w:hAnchor="page" w:x="1011" w:y="824"/>
        <w:shd w:val="clear" w:color="auto" w:fill="auto"/>
        <w:spacing w:after="180" w:line="261" w:lineRule="exact"/>
        <w:ind w:firstLine="580"/>
        <w:jc w:val="both"/>
      </w:pPr>
      <w:r>
        <w:t>Большинство молодых людей, проживающих в Москве, направляются в воинские части, расположенные на территории Западного военного округа, который расположен на территории Центрального и Северо-Западного Федеральных округов. Вместе с тем, некоторая часть гражд</w:t>
      </w:r>
      <w:r>
        <w:t>ан, в соответствии с потребностью войск и планом отправок, направляется в другие округа.</w:t>
      </w:r>
    </w:p>
    <w:p w:rsidR="00C15123" w:rsidRPr="00C5134D" w:rsidRDefault="00037901">
      <w:pPr>
        <w:pStyle w:val="20"/>
        <w:framePr w:w="6615" w:h="9962" w:hRule="exact" w:wrap="none" w:vAnchor="page" w:hAnchor="page" w:x="1011" w:y="824"/>
        <w:numPr>
          <w:ilvl w:val="0"/>
          <w:numId w:val="1"/>
        </w:numPr>
        <w:shd w:val="clear" w:color="auto" w:fill="auto"/>
        <w:tabs>
          <w:tab w:val="left" w:pos="977"/>
        </w:tabs>
        <w:spacing w:after="0" w:line="259" w:lineRule="exact"/>
        <w:ind w:firstLine="700"/>
        <w:jc w:val="left"/>
        <w:rPr>
          <w:b/>
        </w:rPr>
      </w:pPr>
      <w:r w:rsidRPr="00C5134D">
        <w:rPr>
          <w:rStyle w:val="21"/>
          <w:b/>
        </w:rPr>
        <w:t>Вопрос</w:t>
      </w:r>
      <w:r w:rsidRPr="00C5134D">
        <w:rPr>
          <w:b/>
        </w:rPr>
        <w:t xml:space="preserve">: Какой процент, </w:t>
      </w:r>
      <w:proofErr w:type="gramStart"/>
      <w:r w:rsidRPr="00C5134D">
        <w:rPr>
          <w:b/>
        </w:rPr>
        <w:t>поступающих</w:t>
      </w:r>
      <w:proofErr w:type="gramEnd"/>
      <w:r w:rsidRPr="00C5134D">
        <w:rPr>
          <w:b/>
        </w:rPr>
        <w:t xml:space="preserve"> на военную службу, имеет высшее образование?</w:t>
      </w:r>
    </w:p>
    <w:p w:rsidR="00C15123" w:rsidRDefault="00037901">
      <w:pPr>
        <w:pStyle w:val="20"/>
        <w:framePr w:w="6615" w:h="9962" w:hRule="exact" w:wrap="none" w:vAnchor="page" w:hAnchor="page" w:x="1011" w:y="824"/>
        <w:shd w:val="clear" w:color="auto" w:fill="auto"/>
        <w:spacing w:after="0" w:line="259" w:lineRule="exact"/>
        <w:ind w:firstLine="580"/>
        <w:jc w:val="both"/>
      </w:pPr>
      <w:r>
        <w:rPr>
          <w:rStyle w:val="21"/>
        </w:rPr>
        <w:t>Ответ:</w:t>
      </w:r>
    </w:p>
    <w:p w:rsidR="00C15123" w:rsidRDefault="00037901">
      <w:pPr>
        <w:pStyle w:val="20"/>
        <w:framePr w:w="6615" w:h="9962" w:hRule="exact" w:wrap="none" w:vAnchor="page" w:hAnchor="page" w:x="1011" w:y="824"/>
        <w:shd w:val="clear" w:color="auto" w:fill="auto"/>
        <w:spacing w:after="176" w:line="261" w:lineRule="exact"/>
        <w:ind w:firstLine="580"/>
        <w:jc w:val="both"/>
      </w:pPr>
      <w:r>
        <w:t>Весной 2022 года на военную службу будет призвано и направлено на военную службу около 12% молодых людей, имеющих высшее образование от общего количества призывников.</w:t>
      </w:r>
    </w:p>
    <w:p w:rsidR="00C15123" w:rsidRPr="00C5134D" w:rsidRDefault="00037901">
      <w:pPr>
        <w:pStyle w:val="20"/>
        <w:framePr w:w="6615" w:h="9962" w:hRule="exact" w:wrap="none" w:vAnchor="page" w:hAnchor="page" w:x="1011" w:y="824"/>
        <w:numPr>
          <w:ilvl w:val="0"/>
          <w:numId w:val="1"/>
        </w:numPr>
        <w:shd w:val="clear" w:color="auto" w:fill="auto"/>
        <w:tabs>
          <w:tab w:val="left" w:pos="977"/>
        </w:tabs>
        <w:spacing w:after="0" w:line="266" w:lineRule="exact"/>
        <w:ind w:firstLine="700"/>
        <w:jc w:val="left"/>
        <w:rPr>
          <w:b/>
        </w:rPr>
      </w:pPr>
      <w:r w:rsidRPr="00C5134D">
        <w:rPr>
          <w:rStyle w:val="21"/>
          <w:b/>
        </w:rPr>
        <w:t>Вопрос</w:t>
      </w:r>
      <w:r w:rsidRPr="00C5134D">
        <w:rPr>
          <w:b/>
        </w:rPr>
        <w:t>: Какая доля призывников выбирает альтернативную службу?</w:t>
      </w:r>
    </w:p>
    <w:p w:rsidR="00C15123" w:rsidRDefault="00037901">
      <w:pPr>
        <w:pStyle w:val="20"/>
        <w:framePr w:w="6615" w:h="9962" w:hRule="exact" w:wrap="none" w:vAnchor="page" w:hAnchor="page" w:x="1011" w:y="824"/>
        <w:shd w:val="clear" w:color="auto" w:fill="auto"/>
        <w:spacing w:after="0" w:line="254" w:lineRule="exact"/>
        <w:ind w:firstLine="580"/>
        <w:jc w:val="both"/>
      </w:pPr>
      <w:r>
        <w:rPr>
          <w:rStyle w:val="21"/>
        </w:rPr>
        <w:t>Ответ:</w:t>
      </w:r>
    </w:p>
    <w:p w:rsidR="00C15123" w:rsidRDefault="00037901">
      <w:pPr>
        <w:pStyle w:val="20"/>
        <w:framePr w:w="6615" w:h="9962" w:hRule="exact" w:wrap="none" w:vAnchor="page" w:hAnchor="page" w:x="1011" w:y="824"/>
        <w:shd w:val="clear" w:color="auto" w:fill="auto"/>
        <w:spacing w:after="0" w:line="254" w:lineRule="exact"/>
        <w:ind w:firstLine="580"/>
        <w:jc w:val="both"/>
      </w:pPr>
      <w:r>
        <w:t xml:space="preserve">В </w:t>
      </w:r>
      <w:r>
        <w:t>соответствии с Федеральным законом от 25 июля 2002 года № 113- ФЗ «Об альтернативной гражданской службе» (ст. 2) гражданин имеет право на замену военной службы по призыву альтернативной гражданской службой в случаях, если несение военной службы противоречи</w:t>
      </w:r>
      <w:r>
        <w:t>т его убеждениям и вероисповеданию; он относится к малочисленному народу. Решение о замене военной службы по призыву альтернативной гражданской службой выносит призывная комиссия. В Москве доля граждан, изъявивших желание заменить</w:t>
      </w:r>
    </w:p>
    <w:p w:rsidR="00C15123" w:rsidRDefault="00C15123">
      <w:pPr>
        <w:rPr>
          <w:sz w:val="2"/>
          <w:szCs w:val="2"/>
        </w:rPr>
        <w:sectPr w:rsidR="00C15123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15123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143" w:line="236" w:lineRule="exact"/>
        <w:ind w:firstLine="0"/>
        <w:jc w:val="both"/>
      </w:pPr>
      <w:r>
        <w:lastRenderedPageBreak/>
        <w:t>вое</w:t>
      </w:r>
      <w:r>
        <w:t>нную службу по призыву альтернативной гражданской службой - незначительно.</w:t>
      </w:r>
    </w:p>
    <w:p w:rsidR="00C15123" w:rsidRPr="00C5134D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87" w:line="207" w:lineRule="exact"/>
        <w:ind w:left="840"/>
        <w:jc w:val="both"/>
        <w:rPr>
          <w:b/>
        </w:rPr>
      </w:pPr>
      <w:r w:rsidRPr="00C5134D">
        <w:rPr>
          <w:b/>
        </w:rPr>
        <w:t xml:space="preserve">8. </w:t>
      </w:r>
      <w:r w:rsidRPr="00C5134D">
        <w:rPr>
          <w:rStyle w:val="21"/>
          <w:b/>
        </w:rPr>
        <w:t>Вопрос</w:t>
      </w:r>
      <w:r w:rsidRPr="00C5134D">
        <w:rPr>
          <w:b/>
        </w:rPr>
        <w:t xml:space="preserve">; </w:t>
      </w:r>
      <w:r w:rsidRPr="00C5134D">
        <w:rPr>
          <w:rStyle w:val="28pt"/>
          <w:b w:val="0"/>
        </w:rPr>
        <w:t xml:space="preserve">Есть ли </w:t>
      </w:r>
      <w:r w:rsidRPr="00C5134D">
        <w:rPr>
          <w:b/>
        </w:rPr>
        <w:t>такие причины (не связанные со здоровьем), по которым можно прервать службу? В каких случаях и что необходимо для принятия такого решения?</w:t>
      </w:r>
    </w:p>
    <w:p w:rsidR="00C15123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0" w:line="249" w:lineRule="exact"/>
        <w:ind w:firstLine="560"/>
        <w:jc w:val="both"/>
      </w:pPr>
      <w:r>
        <w:rPr>
          <w:rStyle w:val="21"/>
        </w:rPr>
        <w:t>Ответ:</w:t>
      </w:r>
    </w:p>
    <w:p w:rsidR="00C15123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0" w:line="249" w:lineRule="exact"/>
        <w:ind w:firstLine="560"/>
        <w:jc w:val="both"/>
      </w:pPr>
      <w:proofErr w:type="gramStart"/>
      <w:r>
        <w:t>С 1 сентября 201</w:t>
      </w:r>
      <w:r>
        <w:t xml:space="preserve">9 года вступил в Федеральный закон от 01 мая 2019 года № 98-ФЗ «О внесении изменений в статьи 22 и 51 Федерального закона «О воинской обязанности и военной службе»», в соответствии с которыми граждане, имеющие право на освобождение или отсрочку от призыва </w:t>
      </w:r>
      <w:r>
        <w:t>на военную службу, могут от него отказаться, написав соответствующее заявление, которое будет приобщаться к протоколу заседания</w:t>
      </w:r>
      <w:proofErr w:type="gramEnd"/>
      <w:r>
        <w:t xml:space="preserve"> призывной комиссии.</w:t>
      </w:r>
    </w:p>
    <w:p w:rsidR="00C15123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0" w:line="249" w:lineRule="exact"/>
        <w:ind w:firstLine="560"/>
        <w:jc w:val="both"/>
      </w:pPr>
      <w:r>
        <w:t>При этом военнослужащие могут быть досрочно уволены с военной службы при наличии у них обстоятельств, дающих</w:t>
      </w:r>
      <w:r>
        <w:t xml:space="preserve"> право на увольнение и возникших в период прохождение военной службы.</w:t>
      </w:r>
    </w:p>
    <w:p w:rsidR="00C15123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0" w:line="249" w:lineRule="exact"/>
        <w:ind w:firstLine="560"/>
        <w:jc w:val="both"/>
      </w:pPr>
      <w:r>
        <w:t>В соответствии с эти законом:</w:t>
      </w:r>
    </w:p>
    <w:p w:rsidR="00C15123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0" w:line="275" w:lineRule="exact"/>
        <w:ind w:firstLine="560"/>
        <w:jc w:val="both"/>
      </w:pPr>
      <w:r>
        <w:t>Военнослужащий, проходящий военную службу по призыву, имеет право на досрочное увольнение с военной службы при возникновении у него в период прохождения вое</w:t>
      </w:r>
      <w:r>
        <w:t>нной службы по призыву обстоятельств, таких как:</w:t>
      </w:r>
    </w:p>
    <w:p w:rsidR="00C15123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0" w:line="275" w:lineRule="exact"/>
        <w:ind w:firstLine="940"/>
        <w:jc w:val="both"/>
      </w:pPr>
      <w:r>
        <w:t xml:space="preserve">военнослужащий </w:t>
      </w:r>
      <w:proofErr w:type="gramStart"/>
      <w:r>
        <w:t>является сыном</w:t>
      </w:r>
      <w:proofErr w:type="gramEnd"/>
      <w:r>
        <w:t xml:space="preserve"> (родным братом) военнослужащих, проходивших военную службу по призыву, погибших (умерших) в связи с исполнением ими обязанностей военной службы;</w:t>
      </w:r>
    </w:p>
    <w:p w:rsidR="00C15123" w:rsidRDefault="00037901">
      <w:pPr>
        <w:pStyle w:val="20"/>
        <w:framePr w:w="6519" w:h="9201" w:hRule="exact" w:wrap="none" w:vAnchor="page" w:hAnchor="page" w:x="1077" w:y="891"/>
        <w:numPr>
          <w:ilvl w:val="0"/>
          <w:numId w:val="2"/>
        </w:numPr>
        <w:shd w:val="clear" w:color="auto" w:fill="auto"/>
        <w:tabs>
          <w:tab w:val="left" w:pos="741"/>
        </w:tabs>
        <w:spacing w:after="0" w:line="275" w:lineRule="exact"/>
        <w:ind w:firstLine="560"/>
        <w:jc w:val="both"/>
      </w:pPr>
      <w:r>
        <w:t>военнослужащий является опекуном</w:t>
      </w:r>
      <w:r>
        <w:t xml:space="preserve"> несовершеннолетнего родного брата или сестры;</w:t>
      </w:r>
    </w:p>
    <w:p w:rsidR="00C15123" w:rsidRDefault="00037901">
      <w:pPr>
        <w:pStyle w:val="20"/>
        <w:framePr w:w="6519" w:h="9201" w:hRule="exact" w:wrap="none" w:vAnchor="page" w:hAnchor="page" w:x="1077" w:y="891"/>
        <w:numPr>
          <w:ilvl w:val="0"/>
          <w:numId w:val="2"/>
        </w:numPr>
        <w:shd w:val="clear" w:color="auto" w:fill="auto"/>
        <w:tabs>
          <w:tab w:val="left" w:pos="761"/>
        </w:tabs>
        <w:spacing w:after="0" w:line="275" w:lineRule="exact"/>
        <w:ind w:firstLine="560"/>
        <w:jc w:val="both"/>
      </w:pPr>
      <w:r>
        <w:t>военнослужащий имеет ребенка и воспитывает его без матери;</w:t>
      </w:r>
    </w:p>
    <w:p w:rsidR="00C15123" w:rsidRDefault="00037901">
      <w:pPr>
        <w:pStyle w:val="20"/>
        <w:framePr w:w="6519" w:h="9201" w:hRule="exact" w:wrap="none" w:vAnchor="page" w:hAnchor="page" w:x="1077" w:y="891"/>
        <w:numPr>
          <w:ilvl w:val="0"/>
          <w:numId w:val="2"/>
        </w:numPr>
        <w:shd w:val="clear" w:color="auto" w:fill="auto"/>
        <w:tabs>
          <w:tab w:val="left" w:pos="759"/>
        </w:tabs>
        <w:spacing w:after="0" w:line="275" w:lineRule="exact"/>
        <w:ind w:firstLine="560"/>
        <w:jc w:val="both"/>
      </w:pPr>
      <w:r>
        <w:t>военнослужащий имеет двух и более детей;</w:t>
      </w:r>
    </w:p>
    <w:p w:rsidR="00C15123" w:rsidRDefault="00037901">
      <w:pPr>
        <w:pStyle w:val="20"/>
        <w:framePr w:w="6519" w:h="9201" w:hRule="exact" w:wrap="none" w:vAnchor="page" w:hAnchor="page" w:x="1077" w:y="891"/>
        <w:numPr>
          <w:ilvl w:val="0"/>
          <w:numId w:val="2"/>
        </w:numPr>
        <w:shd w:val="clear" w:color="auto" w:fill="auto"/>
        <w:tabs>
          <w:tab w:val="left" w:pos="759"/>
        </w:tabs>
        <w:spacing w:after="0" w:line="275" w:lineRule="exact"/>
        <w:ind w:firstLine="560"/>
        <w:jc w:val="both"/>
      </w:pPr>
      <w:r>
        <w:t>военнослужащий имеет ребенка-инвалида в возрасте до 3 лет.</w:t>
      </w:r>
    </w:p>
    <w:p w:rsidR="00C15123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0" w:line="275" w:lineRule="exact"/>
        <w:ind w:firstLine="560"/>
        <w:jc w:val="both"/>
      </w:pPr>
      <w:r>
        <w:t xml:space="preserve">То есть, при наличии (появлении) у молодого </w:t>
      </w:r>
      <w:r>
        <w:t>человека,</w:t>
      </w:r>
    </w:p>
    <w:p w:rsidR="00C15123" w:rsidRDefault="00037901">
      <w:pPr>
        <w:pStyle w:val="20"/>
        <w:framePr w:w="6519" w:h="9201" w:hRule="exact" w:wrap="none" w:vAnchor="page" w:hAnchor="page" w:x="1077" w:y="891"/>
        <w:shd w:val="clear" w:color="auto" w:fill="auto"/>
        <w:spacing w:after="0" w:line="275" w:lineRule="exact"/>
        <w:ind w:firstLine="0"/>
        <w:jc w:val="both"/>
      </w:pPr>
      <w:r>
        <w:t xml:space="preserve">проходящего военную службу по призыву одного из указанных оснований, он должен обратиться с письменным рапортом по команде, на имя командира воинской части, который в свою очередь организует мероприятия в соответствии с требованиями руководящих </w:t>
      </w:r>
      <w:r>
        <w:t>документов.</w:t>
      </w:r>
    </w:p>
    <w:p w:rsidR="00C15123" w:rsidRDefault="00C15123">
      <w:pPr>
        <w:rPr>
          <w:sz w:val="2"/>
          <w:szCs w:val="2"/>
        </w:rPr>
        <w:sectPr w:rsidR="00C15123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15123" w:rsidRPr="00C5134D" w:rsidRDefault="00037901">
      <w:pPr>
        <w:pStyle w:val="a5"/>
        <w:framePr w:wrap="none" w:vAnchor="page" w:hAnchor="page" w:x="893" w:y="519"/>
        <w:shd w:val="clear" w:color="auto" w:fill="auto"/>
        <w:spacing w:line="180" w:lineRule="exact"/>
      </w:pPr>
      <w:r w:rsidRPr="00C5134D">
        <w:lastRenderedPageBreak/>
        <w:t xml:space="preserve">9. </w:t>
      </w:r>
      <w:r w:rsidRPr="00C5134D">
        <w:rPr>
          <w:rStyle w:val="a6"/>
          <w:bCs/>
        </w:rPr>
        <w:t>Вопрос</w:t>
      </w:r>
      <w:r w:rsidRPr="00C5134D">
        <w:t>: Что именно грозит уклонисту, если его поймают?</w:t>
      </w:r>
    </w:p>
    <w:p w:rsidR="00C15123" w:rsidRDefault="00037901">
      <w:pPr>
        <w:pStyle w:val="20"/>
        <w:framePr w:w="6450" w:h="3526" w:hRule="exact" w:wrap="none" w:vAnchor="page" w:hAnchor="page" w:x="355" w:y="1115"/>
        <w:shd w:val="clear" w:color="auto" w:fill="auto"/>
        <w:spacing w:after="0" w:line="246" w:lineRule="exact"/>
        <w:ind w:firstLine="540"/>
        <w:jc w:val="both"/>
      </w:pPr>
      <w:r>
        <w:rPr>
          <w:rStyle w:val="21"/>
        </w:rPr>
        <w:t>Ответ;</w:t>
      </w:r>
    </w:p>
    <w:p w:rsidR="00C15123" w:rsidRDefault="00037901">
      <w:pPr>
        <w:pStyle w:val="20"/>
        <w:framePr w:w="6450" w:h="3526" w:hRule="exact" w:wrap="none" w:vAnchor="page" w:hAnchor="page" w:x="355" w:y="1115"/>
        <w:shd w:val="clear" w:color="auto" w:fill="auto"/>
        <w:spacing w:after="0" w:line="246" w:lineRule="exact"/>
        <w:ind w:firstLine="540"/>
        <w:jc w:val="both"/>
      </w:pPr>
      <w:proofErr w:type="gramStart"/>
      <w:r>
        <w:t>Согласно ч. 1 ст. 328 Уголовного кодекса РФ, уклонение от призыва на военную службу при отсутствии законных оснований для освобождения от этой службы наказыв</w:t>
      </w:r>
      <w:r>
        <w:t>ается штрафом в размере до 200 тыс. руб. или в размере заработной платы или иного дохода осужденного за период до 18 месяцев, либо арестом на срок от 3-х до 6-и месяцев, либо лишением свободы на срок до</w:t>
      </w:r>
      <w:proofErr w:type="gramEnd"/>
      <w:r>
        <w:t xml:space="preserve"> 2-х лет.</w:t>
      </w:r>
    </w:p>
    <w:p w:rsidR="00C15123" w:rsidRDefault="00037901">
      <w:pPr>
        <w:pStyle w:val="20"/>
        <w:framePr w:w="6450" w:h="3526" w:hRule="exact" w:wrap="none" w:vAnchor="page" w:hAnchor="page" w:x="355" w:y="1115"/>
        <w:shd w:val="clear" w:color="auto" w:fill="auto"/>
        <w:spacing w:after="0" w:line="246" w:lineRule="exact"/>
        <w:ind w:firstLine="540"/>
        <w:jc w:val="both"/>
      </w:pPr>
      <w:r>
        <w:t xml:space="preserve">В случае уклонения гражданина от призыва на </w:t>
      </w:r>
      <w:r>
        <w:t xml:space="preserve">военную службу, призывная комиссия или военный комиссариат направляет соответствующие материалы руководителю следственного органа по месту жительства указанных граждан для решения вопроса </w:t>
      </w:r>
      <w:proofErr w:type="gramStart"/>
      <w:r>
        <w:t>о</w:t>
      </w:r>
      <w:proofErr w:type="gramEnd"/>
      <w:r>
        <w:t xml:space="preserve"> при влечении их к ответственности.</w:t>
      </w:r>
    </w:p>
    <w:p w:rsidR="00C15123" w:rsidRDefault="00037901">
      <w:pPr>
        <w:pStyle w:val="20"/>
        <w:framePr w:w="6450" w:h="3526" w:hRule="exact" w:wrap="none" w:vAnchor="page" w:hAnchor="page" w:x="355" w:y="1115"/>
        <w:shd w:val="clear" w:color="auto" w:fill="auto"/>
        <w:spacing w:after="0" w:line="246" w:lineRule="exact"/>
        <w:ind w:firstLine="540"/>
        <w:jc w:val="both"/>
      </w:pPr>
      <w:r>
        <w:t>Важно заметить, что после погаш</w:t>
      </w:r>
      <w:r>
        <w:t>ения (снятия) судимости, гражданин подлежит призыву на военную службу.</w:t>
      </w:r>
    </w:p>
    <w:p w:rsidR="00C15123" w:rsidRDefault="00C15123">
      <w:pPr>
        <w:rPr>
          <w:sz w:val="2"/>
          <w:szCs w:val="2"/>
        </w:rPr>
      </w:pPr>
    </w:p>
    <w:sectPr w:rsidR="00C15123">
      <w:pgSz w:w="7333" w:h="8813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901" w:rsidRDefault="00037901">
      <w:r>
        <w:separator/>
      </w:r>
    </w:p>
  </w:endnote>
  <w:endnote w:type="continuationSeparator" w:id="0">
    <w:p w:rsidR="00037901" w:rsidRDefault="0003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901" w:rsidRDefault="00037901"/>
  </w:footnote>
  <w:footnote w:type="continuationSeparator" w:id="0">
    <w:p w:rsidR="00037901" w:rsidRDefault="000379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4230"/>
    <w:multiLevelType w:val="multilevel"/>
    <w:tmpl w:val="D7E866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1B50DE7"/>
    <w:multiLevelType w:val="multilevel"/>
    <w:tmpl w:val="05FC1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15123"/>
    <w:rsid w:val="00037901"/>
    <w:rsid w:val="00C15123"/>
    <w:rsid w:val="00C5134D"/>
    <w:rsid w:val="00D347AD"/>
    <w:rsid w:val="00F31F4C"/>
    <w:rsid w:val="00FA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8pt">
    <w:name w:val="Основной текст (2) + 8 pt;Полужирный;Малые прописные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pt0">
    <w:name w:val="Основной текст (2) + 8 pt;Полужирный;Малые прописные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20" w:line="229" w:lineRule="exact"/>
      <w:ind w:hanging="28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860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2022-05-20T06:49:00Z</dcterms:created>
  <dcterms:modified xsi:type="dcterms:W3CDTF">2022-05-20T07:23:00Z</dcterms:modified>
</cp:coreProperties>
</file>